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B1069" w:rsidRPr="000B1069" w:rsidRDefault="000B1069" w:rsidP="000B1069">
      <w:pPr>
        <w:tabs>
          <w:tab w:val="left" w:pos="4760"/>
        </w:tabs>
        <w:spacing w:after="0" w:line="240" w:lineRule="auto"/>
        <w:ind w:firstLine="560"/>
        <w:jc w:val="both"/>
        <w:rPr>
          <w:rFonts w:ascii="Times New Roman" w:eastAsia="Times New Roman" w:hAnsi="Times New Roman" w:cs="Times New Roman"/>
        </w:rPr>
      </w:pPr>
      <w:r w:rsidRPr="000B1069">
        <w:rPr>
          <w:rFonts w:ascii="Times New Roman" w:eastAsia="Times New Roman" w:hAnsi="Times New Roman" w:cs="Times New Roman"/>
        </w:rPr>
        <w:t xml:space="preserve">ỦY BAN NHÂN DÂN TP.HCM </w:t>
      </w:r>
      <w:r w:rsidRPr="000B1069">
        <w:rPr>
          <w:rFonts w:ascii="Times New Roman" w:eastAsia="Times New Roman" w:hAnsi="Times New Roman" w:cs="Times New Roman"/>
        </w:rPr>
        <w:tab/>
        <w:t xml:space="preserve">CỘNG HÒA XÃ HỘI CHỦ NGHĨA VIỆT NAM </w:t>
      </w:r>
    </w:p>
    <w:p w:rsidR="000B1069" w:rsidRPr="000B1069" w:rsidRDefault="000B1069" w:rsidP="000B1069">
      <w:pPr>
        <w:tabs>
          <w:tab w:val="left" w:pos="5740"/>
        </w:tabs>
        <w:spacing w:after="0" w:line="240" w:lineRule="auto"/>
        <w:jc w:val="both"/>
        <w:rPr>
          <w:rFonts w:ascii="Times New Roman" w:eastAsia="Times New Roman" w:hAnsi="Times New Roman" w:cs="Times New Roman"/>
        </w:rPr>
      </w:pPr>
      <w:r w:rsidRPr="000B1069">
        <w:rPr>
          <w:rFonts w:ascii="Times New Roman" w:eastAsia="Times New Roman" w:hAnsi="Times New Roman" w:cs="Times New Roman"/>
        </w:rPr>
        <w:t>TRƯỜNG CĐKT LÝ TỰ TRỌNG TP.HCM</w:t>
      </w:r>
      <w:r w:rsidRPr="000B1069">
        <w:rPr>
          <w:rFonts w:ascii="Times New Roman" w:eastAsia="Times New Roman" w:hAnsi="Times New Roman" w:cs="Times New Roman"/>
        </w:rPr>
        <w:tab/>
        <w:t xml:space="preserve">Độc lập – Tự do – Hạnh phúc </w:t>
      </w:r>
    </w:p>
    <w:p w:rsidR="000B1069" w:rsidRPr="000B1069" w:rsidRDefault="000B1069" w:rsidP="000B1069">
      <w:pPr>
        <w:tabs>
          <w:tab w:val="left" w:pos="6720"/>
        </w:tabs>
        <w:spacing w:after="0" w:line="240" w:lineRule="auto"/>
        <w:ind w:left="720" w:firstLine="720"/>
        <w:jc w:val="both"/>
        <w:rPr>
          <w:rFonts w:ascii="Times New Roman" w:eastAsia="Times New Roman" w:hAnsi="Times New Roman" w:cs="Times New Roman"/>
        </w:rPr>
      </w:pPr>
      <w:r w:rsidRPr="000B1069">
        <w:rPr>
          <w:rFonts w:ascii="Times New Roman" w:eastAsia="Times New Roman" w:hAnsi="Times New Roman" w:cs="Times New Roman"/>
        </w:rPr>
        <w:t>**********</w:t>
      </w:r>
      <w:r w:rsidRPr="000B1069">
        <w:rPr>
          <w:rFonts w:ascii="Times New Roman" w:eastAsia="Times New Roman" w:hAnsi="Times New Roman" w:cs="Times New Roman"/>
        </w:rPr>
        <w:tab/>
        <w:t>******</w:t>
      </w:r>
    </w:p>
    <w:p w:rsidR="000B1069" w:rsidRPr="004C664C" w:rsidRDefault="000B1069" w:rsidP="000B1069">
      <w:pPr>
        <w:spacing w:before="60" w:after="0" w:line="288" w:lineRule="auto"/>
        <w:rPr>
          <w:rFonts w:ascii="Times New Roman" w:eastAsia="Times New Roman" w:hAnsi="Times New Roman" w:cs="Times New Roman"/>
          <w:b/>
          <w:bCs/>
          <w:sz w:val="32"/>
          <w:szCs w:val="32"/>
        </w:rPr>
      </w:pPr>
      <w:r>
        <w:rPr>
          <w:rFonts w:ascii="Times New Roman" w:eastAsia="Times New Roman" w:hAnsi="Times New Roman" w:cs="Times New Roman"/>
          <w:b/>
          <w:bCs/>
          <w:sz w:val="28"/>
          <w:szCs w:val="28"/>
        </w:rPr>
        <w:t xml:space="preserve">              </w:t>
      </w:r>
      <w:r w:rsidRPr="004C664C">
        <w:rPr>
          <w:rFonts w:ascii="Times New Roman" w:eastAsia="Times New Roman" w:hAnsi="Times New Roman" w:cs="Times New Roman"/>
          <w:b/>
          <w:bCs/>
          <w:sz w:val="32"/>
          <w:szCs w:val="32"/>
        </w:rPr>
        <w:t>BÀI THU HOẠCH LỚP BỒI DƯỠNG CHÍNH TRỊ HÈ</w:t>
      </w:r>
    </w:p>
    <w:p w:rsidR="004C664C" w:rsidRPr="000B1069" w:rsidRDefault="004C664C" w:rsidP="000B1069">
      <w:pPr>
        <w:spacing w:before="60" w:after="0" w:line="288" w:lineRule="auto"/>
        <w:rPr>
          <w:rFonts w:ascii="Times New Roman" w:eastAsia="Times New Roman" w:hAnsi="Times New Roman" w:cs="Times New Roman"/>
          <w:b/>
          <w:bCs/>
          <w:sz w:val="28"/>
          <w:szCs w:val="28"/>
        </w:rPr>
      </w:pPr>
      <w:bookmarkStart w:id="0" w:name="_GoBack"/>
      <w:bookmarkEnd w:id="0"/>
    </w:p>
    <w:p w:rsidR="000B1069" w:rsidRPr="000B1069" w:rsidRDefault="000B1069" w:rsidP="000B1069">
      <w:pPr>
        <w:spacing w:after="0" w:line="288" w:lineRule="auto"/>
        <w:ind w:left="2154" w:hanging="357"/>
        <w:jc w:val="both"/>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GIÁO VIÊN</w:t>
      </w:r>
      <w:r w:rsidRPr="000B1069">
        <w:rPr>
          <w:rFonts w:ascii="Times New Roman" w:eastAsia="Times New Roman" w:hAnsi="Times New Roman" w:cs="Times New Roman"/>
          <w:b/>
          <w:bCs/>
          <w:sz w:val="23"/>
          <w:szCs w:val="23"/>
        </w:rPr>
        <w:t xml:space="preserve">: </w:t>
      </w:r>
      <w:r>
        <w:rPr>
          <w:rFonts w:ascii="Times New Roman" w:eastAsia="Times New Roman" w:hAnsi="Times New Roman" w:cs="Times New Roman"/>
          <w:b/>
          <w:bCs/>
          <w:sz w:val="23"/>
          <w:szCs w:val="23"/>
        </w:rPr>
        <w:t>VŨ QUANG KHẢI</w:t>
      </w:r>
    </w:p>
    <w:p w:rsidR="004C664C" w:rsidRDefault="000B1069" w:rsidP="000B1069">
      <w:pPr>
        <w:spacing w:after="0" w:line="288" w:lineRule="auto"/>
        <w:ind w:left="2160" w:hanging="360"/>
        <w:jc w:val="both"/>
        <w:rPr>
          <w:rFonts w:ascii="Times New Roman" w:eastAsia="Times New Roman" w:hAnsi="Times New Roman" w:cs="Times New Roman"/>
          <w:b/>
          <w:bCs/>
          <w:sz w:val="23"/>
          <w:szCs w:val="23"/>
        </w:rPr>
      </w:pPr>
      <w:r>
        <w:rPr>
          <w:rFonts w:ascii="Times New Roman" w:eastAsia="Times New Roman" w:hAnsi="Times New Roman" w:cs="Times New Roman"/>
          <w:b/>
          <w:bCs/>
          <w:sz w:val="23"/>
          <w:szCs w:val="23"/>
        </w:rPr>
        <w:t>KHOA</w:t>
      </w:r>
      <w:r w:rsidRPr="000B1069">
        <w:rPr>
          <w:rFonts w:ascii="Times New Roman" w:eastAsia="Times New Roman" w:hAnsi="Times New Roman" w:cs="Times New Roman"/>
          <w:b/>
          <w:bCs/>
          <w:sz w:val="23"/>
          <w:szCs w:val="23"/>
        </w:rPr>
        <w:t>:</w:t>
      </w:r>
      <w:r>
        <w:rPr>
          <w:rFonts w:ascii="Times New Roman" w:eastAsia="Times New Roman" w:hAnsi="Times New Roman" w:cs="Times New Roman"/>
          <w:b/>
          <w:bCs/>
          <w:sz w:val="23"/>
          <w:szCs w:val="23"/>
        </w:rPr>
        <w:t xml:space="preserve"> CÔNG NGHỆ CƠ KHÍ</w:t>
      </w:r>
      <w:r w:rsidRPr="000B1069">
        <w:rPr>
          <w:rFonts w:ascii="Times New Roman" w:eastAsia="Times New Roman" w:hAnsi="Times New Roman" w:cs="Times New Roman"/>
          <w:b/>
          <w:bCs/>
          <w:sz w:val="23"/>
          <w:szCs w:val="23"/>
        </w:rPr>
        <w:t xml:space="preserve">  </w:t>
      </w:r>
    </w:p>
    <w:p w:rsidR="004C664C" w:rsidRPr="000B1069" w:rsidRDefault="004C664C" w:rsidP="000B1069">
      <w:pPr>
        <w:spacing w:after="0" w:line="288" w:lineRule="auto"/>
        <w:ind w:left="2160" w:hanging="360"/>
        <w:jc w:val="both"/>
        <w:rPr>
          <w:rFonts w:ascii="Times New Roman" w:eastAsia="Times New Roman" w:hAnsi="Times New Roman" w:cs="Times New Roman"/>
          <w:b/>
          <w:i/>
          <w:sz w:val="23"/>
          <w:szCs w:val="23"/>
          <w:u w:val="single"/>
        </w:rPr>
      </w:pPr>
    </w:p>
    <w:p w:rsidR="00C41EAA" w:rsidRDefault="00697DA0" w:rsidP="004C664C">
      <w:pPr>
        <w:shd w:val="clear" w:color="auto" w:fill="FFFFFF"/>
        <w:spacing w:after="0" w:line="240" w:lineRule="auto"/>
        <w:rPr>
          <w:rFonts w:ascii="Times New Roman" w:eastAsia="Times New Roman" w:hAnsi="Times New Roman" w:cs="Times New Roman"/>
          <w:b/>
          <w:bCs/>
          <w:color w:val="000000"/>
          <w:sz w:val="24"/>
          <w:szCs w:val="24"/>
        </w:rPr>
      </w:pPr>
      <w:r w:rsidRPr="00697DA0">
        <w:rPr>
          <w:rFonts w:ascii="Times New Roman" w:eastAsia="Times New Roman" w:hAnsi="Times New Roman" w:cs="Times New Roman"/>
          <w:b/>
          <w:bCs/>
          <w:color w:val="000000"/>
          <w:sz w:val="28"/>
          <w:szCs w:val="28"/>
        </w:rPr>
        <w:t>Qua các chuyên đề đã được học tập. Anh (Chị) hãy trình bày một số nội dung mà Anh (Chị) tâm đắc nhất. Vì sao?</w:t>
      </w:r>
      <w:r w:rsidRPr="00697DA0">
        <w:rPr>
          <w:rFonts w:ascii="Times New Roman" w:eastAsia="Times New Roman" w:hAnsi="Times New Roman" w:cs="Times New Roman"/>
          <w:b/>
          <w:bCs/>
          <w:color w:val="000000"/>
          <w:sz w:val="24"/>
          <w:szCs w:val="24"/>
        </w:rPr>
        <w:t> </w:t>
      </w:r>
    </w:p>
    <w:p w:rsidR="00697DA0" w:rsidRDefault="00697DA0" w:rsidP="004C664C">
      <w:pPr>
        <w:shd w:val="clear" w:color="auto" w:fill="FFFFFF"/>
        <w:spacing w:after="0" w:line="240" w:lineRule="auto"/>
        <w:rPr>
          <w:rFonts w:ascii="Times New Roman" w:eastAsia="Times New Roman" w:hAnsi="Times New Roman" w:cs="Times New Roman"/>
          <w:b/>
          <w:bCs/>
          <w:color w:val="000000"/>
          <w:sz w:val="24"/>
          <w:szCs w:val="24"/>
        </w:rPr>
      </w:pPr>
    </w:p>
    <w:p w:rsidR="00697DA0" w:rsidRDefault="00697DA0" w:rsidP="00697DA0">
      <w:pPr>
        <w:pStyle w:val="NormalWeb"/>
        <w:shd w:val="clear" w:color="auto" w:fill="FFFFFF"/>
        <w:spacing w:before="0" w:beforeAutospacing="0" w:after="0" w:afterAutospacing="0"/>
        <w:jc w:val="both"/>
        <w:rPr>
          <w:color w:val="2B2B2B"/>
          <w:shd w:val="clear" w:color="auto" w:fill="FFFFFF"/>
        </w:rPr>
      </w:pPr>
      <w:r w:rsidRPr="00670FDB">
        <w:rPr>
          <w:color w:val="2B2B2B"/>
          <w:shd w:val="clear" w:color="auto" w:fill="FFFFFF"/>
        </w:rPr>
        <w:t xml:space="preserve">Qua chuyên đề năm 2016 – 2017 học tập và làm theo tư tưởng, </w:t>
      </w:r>
      <w:r w:rsidRPr="00670FDB">
        <w:rPr>
          <w:b/>
          <w:color w:val="2B2B2B"/>
          <w:shd w:val="clear" w:color="auto" w:fill="FFFFFF"/>
        </w:rPr>
        <w:t>“ Đạo đức, phong cách  Hồ Chí Minh”.</w:t>
      </w:r>
      <w:r>
        <w:rPr>
          <w:b/>
          <w:color w:val="2B2B2B"/>
          <w:shd w:val="clear" w:color="auto" w:fill="FFFFFF"/>
        </w:rPr>
        <w:t xml:space="preserve"> </w:t>
      </w:r>
      <w:r w:rsidRPr="000B1069">
        <w:rPr>
          <w:color w:val="2B2B2B"/>
          <w:shd w:val="clear" w:color="auto" w:fill="FFFFFF"/>
        </w:rPr>
        <w:t xml:space="preserve">Đạo đức nhà giáo trong tư tưởng Hồ Chí Minh bao gồm những phẩm chất cơ bản: hết lòng phục vụ Tổ quốc, phục vụ nhân dân; thương yêu học trò và yêu nghề; yêu lao động và quý trọng người lao động chân tay; có tinh thần đoàn kết, giúp đỡ nhau cùng tiến bộ. </w:t>
      </w:r>
      <w:r>
        <w:rPr>
          <w:color w:val="2B2B2B"/>
          <w:shd w:val="clear" w:color="auto" w:fill="FFFFFF"/>
        </w:rPr>
        <w:t xml:space="preserve">Tôi tâm đắc nhất là “ </w:t>
      </w:r>
      <w:r w:rsidRPr="00697DA0">
        <w:rPr>
          <w:b/>
          <w:color w:val="2B2B2B"/>
          <w:shd w:val="clear" w:color="auto" w:fill="FFFFFF"/>
        </w:rPr>
        <w:t>Đạo đức nhà giáo</w:t>
      </w:r>
      <w:r>
        <w:rPr>
          <w:color w:val="2B2B2B"/>
          <w:shd w:val="clear" w:color="auto" w:fill="FFFFFF"/>
        </w:rPr>
        <w:t>”</w:t>
      </w:r>
      <w:r w:rsidRPr="000B1069">
        <w:rPr>
          <w:color w:val="2B2B2B"/>
          <w:shd w:val="clear" w:color="auto" w:fill="FFFFFF"/>
        </w:rPr>
        <w:t xml:space="preserve"> có thể được hiểu là những quy tắc, chuẩn mực quy định thái độ và hành vi ứng xử của nhà giáo trong từng tình huống cụ thể.Trên thực tế hiện nay, đạo đức nghề nghiệp của nhà giáo còn được gọi bằng nhiều tên khác nhau với ý nghĩa đồng nhất, đó là đạo đức nghề giáo, đạo đức những người làm thầy… Hồ Chí Minh cho rằng: "Nghề thầy giáo là rất quan trọng, rất là vẻ vang; ai có ý kiến không đúng về nghề thầy giáo, thì phải sửa chữa"</w:t>
      </w:r>
      <w:r>
        <w:rPr>
          <w:color w:val="2B2B2B"/>
          <w:shd w:val="clear" w:color="auto" w:fill="FFFFFF"/>
        </w:rPr>
        <w:t xml:space="preserve">. </w:t>
      </w:r>
    </w:p>
    <w:p w:rsidR="00697DA0" w:rsidRDefault="00697DA0" w:rsidP="00C41EAA">
      <w:pPr>
        <w:pStyle w:val="NormalWeb"/>
        <w:shd w:val="clear" w:color="auto" w:fill="FFFFFF"/>
        <w:spacing w:before="0" w:beforeAutospacing="0" w:after="0" w:afterAutospacing="0"/>
        <w:jc w:val="both"/>
        <w:rPr>
          <w:b/>
          <w:color w:val="2B2B2B"/>
          <w:sz w:val="28"/>
          <w:szCs w:val="28"/>
          <w:shd w:val="clear" w:color="auto" w:fill="FFFFFF"/>
        </w:rPr>
      </w:pPr>
    </w:p>
    <w:p w:rsidR="000B1069" w:rsidRDefault="000B1069" w:rsidP="00C41EAA">
      <w:pPr>
        <w:pStyle w:val="NormalWeb"/>
        <w:shd w:val="clear" w:color="auto" w:fill="FFFFFF"/>
        <w:spacing w:before="0" w:beforeAutospacing="0" w:after="0" w:afterAutospacing="0"/>
        <w:jc w:val="both"/>
        <w:rPr>
          <w:b/>
          <w:color w:val="2B2B2B"/>
          <w:sz w:val="28"/>
          <w:szCs w:val="28"/>
          <w:shd w:val="clear" w:color="auto" w:fill="FFFFFF"/>
        </w:rPr>
      </w:pPr>
      <w:r w:rsidRPr="004C664C">
        <w:rPr>
          <w:b/>
          <w:color w:val="2B2B2B"/>
          <w:sz w:val="28"/>
          <w:szCs w:val="28"/>
          <w:shd w:val="clear" w:color="auto" w:fill="FFFFFF"/>
        </w:rPr>
        <w:t>Là một người làm công tác giáo dục, với vai trò, nhiệm vụ của Anh (Chị) cần làm gì để thực hiện công việc học tập và làm theo tư tưởng, đạo đức, phong cách Hồ Chí Minh</w:t>
      </w:r>
    </w:p>
    <w:p w:rsidR="00697DA0" w:rsidRDefault="00697DA0" w:rsidP="00C41EAA">
      <w:pPr>
        <w:pStyle w:val="NormalWeb"/>
        <w:shd w:val="clear" w:color="auto" w:fill="FFFFFF"/>
        <w:spacing w:before="0" w:beforeAutospacing="0" w:after="0" w:afterAutospacing="0"/>
        <w:jc w:val="both"/>
        <w:rPr>
          <w:b/>
          <w:color w:val="2B2B2B"/>
          <w:sz w:val="28"/>
          <w:szCs w:val="28"/>
          <w:shd w:val="clear" w:color="auto" w:fill="FFFFFF"/>
        </w:rPr>
      </w:pPr>
    </w:p>
    <w:p w:rsidR="004C664C" w:rsidRDefault="00697DA0" w:rsidP="00C41EAA">
      <w:pPr>
        <w:pStyle w:val="NormalWeb"/>
        <w:shd w:val="clear" w:color="auto" w:fill="FFFFFF"/>
        <w:spacing w:before="0" w:beforeAutospacing="0" w:after="0" w:afterAutospacing="0"/>
        <w:jc w:val="both"/>
        <w:rPr>
          <w:b/>
          <w:color w:val="2B2B2B"/>
          <w:sz w:val="28"/>
          <w:szCs w:val="28"/>
          <w:shd w:val="clear" w:color="auto" w:fill="FFFFFF"/>
        </w:rPr>
      </w:pPr>
      <w:r>
        <w:rPr>
          <w:color w:val="2B2B2B"/>
          <w:shd w:val="clear" w:color="auto" w:fill="FFFFFF"/>
        </w:rPr>
        <w:t>Vì vậy, là một giáo viên đang trực tiếp đứng lớp, tôi</w:t>
      </w:r>
      <w:r w:rsidRPr="00670FDB">
        <w:rPr>
          <w:color w:val="2B2B2B"/>
          <w:shd w:val="clear" w:color="auto" w:fill="FFFFFF"/>
        </w:rPr>
        <w:t xml:space="preserve"> cần thực hiện một số việc áp dụng vào công tác giảng dạy như sau:</w:t>
      </w:r>
    </w:p>
    <w:p w:rsidR="00697DA0" w:rsidRPr="00697DA0" w:rsidRDefault="00697DA0" w:rsidP="00C41EAA">
      <w:pPr>
        <w:pStyle w:val="NormalWeb"/>
        <w:shd w:val="clear" w:color="auto" w:fill="FFFFFF"/>
        <w:spacing w:before="0" w:beforeAutospacing="0" w:after="0" w:afterAutospacing="0"/>
        <w:jc w:val="both"/>
        <w:rPr>
          <w:b/>
          <w:color w:val="2B2B2B"/>
          <w:sz w:val="28"/>
          <w:szCs w:val="28"/>
          <w:shd w:val="clear" w:color="auto" w:fill="FFFFFF"/>
        </w:rPr>
      </w:pPr>
    </w:p>
    <w:p w:rsidR="00B771DC" w:rsidRDefault="00B771DC" w:rsidP="00670FDB">
      <w:pPr>
        <w:pStyle w:val="NormalWeb"/>
        <w:numPr>
          <w:ilvl w:val="0"/>
          <w:numId w:val="3"/>
        </w:numPr>
        <w:shd w:val="clear" w:color="auto" w:fill="FFFFFF"/>
        <w:spacing w:before="0" w:beforeAutospacing="0" w:after="0" w:afterAutospacing="0"/>
        <w:jc w:val="both"/>
        <w:rPr>
          <w:color w:val="000000"/>
        </w:rPr>
      </w:pPr>
      <w:r w:rsidRPr="00670FDB">
        <w:rPr>
          <w:color w:val="000000"/>
        </w:rPr>
        <w:t>Là những chiến sĩ tiên phong trên mặt trận tư tưởng, văn hoá; có trách nhiệm truyền bá cho thế hệ trẻ lý tưởng đạo đức chân chính, hệ thống các giá trị, tinh hoa văn hoá của dân tộc và nhân loại; bồi dưỡng cho họ những phẩm chất cao quý và năng lực sáng tạo phù hợp với sự phát triển và tiến bộ xã hội. Từ đó, đòi hỏi người giáo viên phải có đức và có tài. Đức của nhà giáo là tư cách, tình yêu thương, trách nhiệm đối với nghề, với học sinh; còn Tài là sự am hiểu, vốn tri thức, vốn kinh nghiệm thực tiễn…</w:t>
      </w:r>
      <w:r w:rsidR="00670FDB">
        <w:rPr>
          <w:color w:val="000000"/>
        </w:rPr>
        <w:t xml:space="preserve"> </w:t>
      </w:r>
      <w:r w:rsidR="00670FDB" w:rsidRPr="00670FDB">
        <w:rPr>
          <w:color w:val="000000"/>
        </w:rPr>
        <w:t xml:space="preserve">Nói về đạo đức nhà giáo hay đạo đức nghề dạy học theo tư tưởng của Bác, có thể được hiểu là những quy tắc, chuẩn mực quy định thái độ, hành vi ứng xử của nhà giáo trong đời sống và đạo đức nhà giáo có ảnh hưởng trực tiếp đến </w:t>
      </w:r>
      <w:r w:rsidR="008870FE">
        <w:rPr>
          <w:color w:val="000000"/>
        </w:rPr>
        <w:t>chất lượng giáo dục - đào tạo</w:t>
      </w:r>
      <w:r w:rsidR="00670FDB" w:rsidRPr="00670FDB">
        <w:rPr>
          <w:color w:val="000000"/>
        </w:rPr>
        <w:t>. Bên cạnh đó, theo Hồ Chí Minh, đạo đức nhà giáo yêu nghề, yêu trường thôi chưa đủ mà còn phải yêu chủ nghĩa xã hội bởi đó là mục tiêu mà dân tộc đang hướng tới.</w:t>
      </w:r>
    </w:p>
    <w:p w:rsidR="004C664C" w:rsidRDefault="004C664C" w:rsidP="004C664C">
      <w:pPr>
        <w:pStyle w:val="NormalWeb"/>
        <w:shd w:val="clear" w:color="auto" w:fill="FFFFFF"/>
        <w:spacing w:before="0" w:beforeAutospacing="0" w:after="0" w:afterAutospacing="0"/>
        <w:ind w:left="1080"/>
        <w:jc w:val="both"/>
        <w:rPr>
          <w:color w:val="000000"/>
        </w:rPr>
      </w:pPr>
    </w:p>
    <w:p w:rsidR="008870FE" w:rsidRDefault="008870FE" w:rsidP="008870FE">
      <w:pPr>
        <w:pStyle w:val="NormalWeb"/>
        <w:numPr>
          <w:ilvl w:val="0"/>
          <w:numId w:val="3"/>
        </w:numPr>
        <w:shd w:val="clear" w:color="auto" w:fill="FFFFFF"/>
        <w:spacing w:before="0" w:beforeAutospacing="0" w:after="0" w:afterAutospacing="0"/>
        <w:jc w:val="both"/>
        <w:rPr>
          <w:color w:val="000000"/>
        </w:rPr>
      </w:pPr>
      <w:r w:rsidRPr="008870FE">
        <w:rPr>
          <w:color w:val="000000"/>
        </w:rPr>
        <w:t>V</w:t>
      </w:r>
      <w:r>
        <w:rPr>
          <w:color w:val="000000"/>
        </w:rPr>
        <w:t>ề trí tuệ và tài năng</w:t>
      </w:r>
      <w:r w:rsidRPr="008870FE">
        <w:rPr>
          <w:color w:val="000000"/>
        </w:rPr>
        <w:t xml:space="preserve">, một nhà giáo giỏi không đòi hỏi phải tinh thông tất cả mọi lĩnh vực, hiểu hết tri thức của nhân loại, nhưng do yêu cầu của nghề nghiệp nên nhà giáo phải không ngừng trau dồi kiến thức, đặc biệt phải thành thạo lĩnh vực chuyên môn của mình, đáp ứng ngày càng tốt hơn sự nghiệp giáo dục - đào tạo; hoàn toàn không </w:t>
      </w:r>
      <w:r w:rsidRPr="008870FE">
        <w:rPr>
          <w:color w:val="000000"/>
        </w:rPr>
        <w:lastRenderedPageBreak/>
        <w:t xml:space="preserve">được bằng lòng với kiến thức đã có, thường xuyên tích luỹ kiến thức, tự học, tự bồi dưỡng, nâng cao trình độ chuyên môn, phương pháp sư phạm để thực sự là tấm gương sáng cho học sinh noi theo. </w:t>
      </w:r>
      <w:r>
        <w:rPr>
          <w:color w:val="000000"/>
        </w:rPr>
        <w:t>Bác</w:t>
      </w:r>
      <w:r w:rsidRPr="008870FE">
        <w:rPr>
          <w:color w:val="000000"/>
        </w:rPr>
        <w:t xml:space="preserve"> nói: “giáo viên cũng phải tiến bộ cho kịp thời đại thì mới làm được nhiệm vụ, chớ tự mãn cho mình giỏi rồi thì dừng lại mà dừng lại là lùi bước, là lạc hậu, tự đào thải mình trước” (Hồ Chí Minh, Toàn tập, t.9, tr.489). Từ đó, Người khuyên mọi người thực hiện theo lời dạy của Lênin “Học, học nữa, học mãi” và lấy phương châm “học không biết chán, dạy không biết mỏi” của Khổng Tử để thực hành trong công việc. Bên cạnh yêu cầu về chuyên môn, nghiệp vụ, Bác còn lưu ý giáo viên phải coi trọng học tập chính trị để củng cố đạo đức cách mạng, giữ vững lập trường, nâng cao hiểu biết chính trị để hoàn thành tốt trọng trách “trồng người”.</w:t>
      </w:r>
    </w:p>
    <w:p w:rsidR="004C664C" w:rsidRDefault="004C664C" w:rsidP="004C664C">
      <w:pPr>
        <w:pStyle w:val="NormalWeb"/>
        <w:shd w:val="clear" w:color="auto" w:fill="FFFFFF"/>
        <w:spacing w:before="0" w:beforeAutospacing="0" w:after="0" w:afterAutospacing="0"/>
        <w:ind w:left="1080"/>
        <w:jc w:val="both"/>
        <w:rPr>
          <w:color w:val="000000"/>
        </w:rPr>
      </w:pPr>
    </w:p>
    <w:p w:rsidR="00827013" w:rsidRDefault="00827013" w:rsidP="00827013">
      <w:pPr>
        <w:pStyle w:val="NormalWeb"/>
        <w:numPr>
          <w:ilvl w:val="0"/>
          <w:numId w:val="3"/>
        </w:numPr>
        <w:shd w:val="clear" w:color="auto" w:fill="FFFFFF"/>
        <w:spacing w:before="0" w:beforeAutospacing="0" w:after="0" w:afterAutospacing="0"/>
        <w:jc w:val="both"/>
        <w:rPr>
          <w:color w:val="000000"/>
        </w:rPr>
      </w:pPr>
      <w:r w:rsidRPr="00827013">
        <w:rPr>
          <w:color w:val="000000"/>
        </w:rPr>
        <w:t xml:space="preserve">Ngoài đức và tài, </w:t>
      </w:r>
      <w:r>
        <w:rPr>
          <w:color w:val="000000"/>
        </w:rPr>
        <w:t>chúng ta còn</w:t>
      </w:r>
      <w:r w:rsidRPr="00827013">
        <w:rPr>
          <w:color w:val="000000"/>
        </w:rPr>
        <w:t xml:space="preserve"> quan tâm đến phương pháp nêu gương của giáo viên, bởi: “Một tấm gương sống còn có giá trị hơn 100 bài diễn văn tuyên truyền”, do đó tấm gương nhà giáo có tác dụng giáo dục học sinh rất lớn. Người nói: “Giáo dục được người thầy giáo, được cả một thế hệ”, thầy tốt thì ảnh hưởng tốt, thầy xấu thì ảnh hưởng xấu; một tấm gương sáng của người thầy sẽ có cả một thế hệ noi theo, ngược lại một hành vi xấu của người thầy có thể làm tổn thương, làm mất niềm tin cả một lớp người. Người thường dặn dò: các thầy, cô giáo không được đánh mất phẩm chất của mình, dù hoàn cảnh nào cũng phải là tấm gương cho học sinh noi theo, tránh thái độ thờ ơ đối với xã hội, xa rời đời sống thực tế, lười biếng trong học tập và nâng cao trình độ; thái độ kèn cựa địa vị, xem nhẹ công việc của mình, thiếu tinh thần xây dựng tập thể,...</w:t>
      </w:r>
    </w:p>
    <w:p w:rsidR="004C664C" w:rsidRDefault="004C664C" w:rsidP="004C664C">
      <w:pPr>
        <w:pStyle w:val="NormalWeb"/>
        <w:shd w:val="clear" w:color="auto" w:fill="FFFFFF"/>
        <w:spacing w:before="0" w:beforeAutospacing="0" w:after="0" w:afterAutospacing="0"/>
        <w:jc w:val="both"/>
        <w:rPr>
          <w:color w:val="000000"/>
        </w:rPr>
      </w:pPr>
    </w:p>
    <w:p w:rsidR="004C664C" w:rsidRDefault="00827013" w:rsidP="004C664C">
      <w:pPr>
        <w:pStyle w:val="NormalWeb"/>
        <w:numPr>
          <w:ilvl w:val="0"/>
          <w:numId w:val="3"/>
        </w:numPr>
        <w:shd w:val="clear" w:color="auto" w:fill="FFFFFF"/>
        <w:spacing w:before="0" w:beforeAutospacing="0" w:after="0" w:afterAutospacing="0"/>
        <w:jc w:val="both"/>
        <w:rPr>
          <w:color w:val="000000"/>
        </w:rPr>
      </w:pPr>
      <w:r>
        <w:rPr>
          <w:color w:val="000000"/>
        </w:rPr>
        <w:t xml:space="preserve"> X</w:t>
      </w:r>
      <w:r w:rsidRPr="00827013">
        <w:rPr>
          <w:color w:val="000000"/>
        </w:rPr>
        <w:t>uất phát từ việc trồng cây đã khó, trồng người còn khó hơn, “Vì lợi ích mười năm phải trồng cây. Vì lợi ích trăm năm phải trồng người”. Sản phẩm của “trồng người” là tạo ra con người của thế hệ tương lai, do đó không được phép làm ra “phế phẩm”. Một người cán bộ, một công nhân tồi có thể làm hỏng một vài sản phẩm, vài công trình, nhưng một người giáo viên tồi có thể làm hỏng cả một thế hệ, đó là hậu quả khôn lường mà cả xã hội phải gánh chịu. Vì lẽ đó, nhà giáo cần phải thường xuyên trau dồi không chỉ trình độ chuyên môn mà còn cả về đạo đức, lối sống, phong cách, tác phong và cái tâm trong sáng để xứng đáng với danh hiệu “Người kỹ sư tâm hồn”, “thầy giáo xứng đáng là thầy giáo”, để có thầy giỏi thì rồi sẽ có trò giỏi, không tạo ra “phế phẩm”.</w:t>
      </w:r>
    </w:p>
    <w:p w:rsidR="004C664C" w:rsidRPr="004C664C" w:rsidRDefault="004C664C" w:rsidP="004C664C">
      <w:pPr>
        <w:pStyle w:val="NormalWeb"/>
        <w:shd w:val="clear" w:color="auto" w:fill="FFFFFF"/>
        <w:spacing w:before="0" w:beforeAutospacing="0" w:after="0" w:afterAutospacing="0"/>
        <w:jc w:val="both"/>
        <w:rPr>
          <w:color w:val="000000"/>
        </w:rPr>
      </w:pPr>
    </w:p>
    <w:p w:rsidR="00827013" w:rsidRPr="00827013" w:rsidRDefault="00827013" w:rsidP="00827013">
      <w:pPr>
        <w:pStyle w:val="NormalWeb"/>
        <w:numPr>
          <w:ilvl w:val="0"/>
          <w:numId w:val="3"/>
        </w:numPr>
        <w:shd w:val="clear" w:color="auto" w:fill="FFFFFF"/>
        <w:spacing w:after="0"/>
        <w:jc w:val="both"/>
        <w:rPr>
          <w:color w:val="000000"/>
        </w:rPr>
      </w:pPr>
      <w:r w:rsidRPr="00827013">
        <w:rPr>
          <w:color w:val="000000"/>
        </w:rPr>
        <w:t xml:space="preserve"> Đất nước ta đang trong thời kỳ đổi mới, đẩy mạnh công nghiệp hóa, hiện đại hóa và hội nhập quốc tế, đòi hỏi sự nghiệp giáo dục - đào tạo phải đi trước một bước nhằm chuẩn bị nhân tài, lực lượng lao động đáp ứng yêu cầu trong giai đoạn mới. Trước những đòi hỏi đó, hơn ai hết mỗi giáo viên, cán bộ quản lý giáo dục cần thấm nhuần sâu sắc hơn nữa tư tưởng của Bác Hồ kính yêu về nghề dạy học; từ đó vận dụng sáng tạo và tổ chức tốt việc học tập và làm theo tư tưởng, tấm gương đạo đức của Người.</w:t>
      </w:r>
      <w:r w:rsidR="004C664C">
        <w:rPr>
          <w:color w:val="000000"/>
        </w:rPr>
        <w:t>/.</w:t>
      </w:r>
      <w:r w:rsidRPr="00827013">
        <w:rPr>
          <w:color w:val="000000"/>
        </w:rPr>
        <w:t xml:space="preserve"> </w:t>
      </w:r>
    </w:p>
    <w:p w:rsidR="00827013" w:rsidRDefault="00827013" w:rsidP="000B1069">
      <w:pPr>
        <w:pStyle w:val="NormalWeb"/>
        <w:shd w:val="clear" w:color="auto" w:fill="FFFFFF"/>
        <w:spacing w:before="0" w:beforeAutospacing="0" w:after="0" w:afterAutospacing="0"/>
        <w:ind w:left="720"/>
        <w:jc w:val="both"/>
        <w:rPr>
          <w:color w:val="000000"/>
        </w:rPr>
      </w:pPr>
    </w:p>
    <w:p w:rsidR="00B771DC" w:rsidRPr="00B771DC" w:rsidRDefault="00B771DC" w:rsidP="00C41EAA">
      <w:pPr>
        <w:pStyle w:val="NormalWeb"/>
        <w:shd w:val="clear" w:color="auto" w:fill="FFFFFF"/>
        <w:spacing w:before="0" w:beforeAutospacing="0" w:after="0" w:afterAutospacing="0"/>
        <w:jc w:val="both"/>
        <w:rPr>
          <w:color w:val="777777"/>
          <w:sz w:val="22"/>
          <w:szCs w:val="22"/>
        </w:rPr>
      </w:pPr>
    </w:p>
    <w:p w:rsidR="00B771DC" w:rsidRDefault="00B771DC" w:rsidP="00C41EAA">
      <w:pPr>
        <w:pStyle w:val="NormalWeb"/>
        <w:shd w:val="clear" w:color="auto" w:fill="FFFFFF"/>
        <w:spacing w:before="0" w:beforeAutospacing="0" w:after="0" w:afterAutospacing="0" w:line="288" w:lineRule="atLeast"/>
        <w:ind w:firstLine="720"/>
        <w:jc w:val="both"/>
        <w:rPr>
          <w:color w:val="777777"/>
        </w:rPr>
      </w:pPr>
    </w:p>
    <w:p w:rsidR="00C41EAA" w:rsidRDefault="00C41EAA"/>
    <w:sectPr w:rsidR="00C41EAA" w:rsidSect="000B1069">
      <w:pgSz w:w="12240" w:h="15840"/>
      <w:pgMar w:top="99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35B64E84"/>
    <w:multiLevelType w:val="hybridMultilevel"/>
    <w:tmpl w:val="776CE8BE"/>
    <w:lvl w:ilvl="0" w:tplc="C8307B30">
      <w:numFmt w:val="bullet"/>
      <w:lvlText w:val="-"/>
      <w:lvlJc w:val="left"/>
      <w:pPr>
        <w:ind w:left="1140" w:hanging="360"/>
      </w:pPr>
      <w:rPr>
        <w:rFonts w:ascii="Times New Roman" w:eastAsia="Times New Roman" w:hAnsi="Times New Roman" w:cs="Times New Roman" w:hint="default"/>
      </w:rPr>
    </w:lvl>
    <w:lvl w:ilvl="1" w:tplc="04090003" w:tentative="1">
      <w:start w:val="1"/>
      <w:numFmt w:val="bullet"/>
      <w:lvlText w:val="o"/>
      <w:lvlJc w:val="left"/>
      <w:pPr>
        <w:ind w:left="1860" w:hanging="360"/>
      </w:pPr>
      <w:rPr>
        <w:rFonts w:ascii="Courier New" w:hAnsi="Courier New" w:cs="Courier New" w:hint="default"/>
      </w:rPr>
    </w:lvl>
    <w:lvl w:ilvl="2" w:tplc="04090005" w:tentative="1">
      <w:start w:val="1"/>
      <w:numFmt w:val="bullet"/>
      <w:lvlText w:val=""/>
      <w:lvlJc w:val="left"/>
      <w:pPr>
        <w:ind w:left="2580" w:hanging="360"/>
      </w:pPr>
      <w:rPr>
        <w:rFonts w:ascii="Wingdings" w:hAnsi="Wingdings" w:hint="default"/>
      </w:rPr>
    </w:lvl>
    <w:lvl w:ilvl="3" w:tplc="04090001" w:tentative="1">
      <w:start w:val="1"/>
      <w:numFmt w:val="bullet"/>
      <w:lvlText w:val=""/>
      <w:lvlJc w:val="left"/>
      <w:pPr>
        <w:ind w:left="3300" w:hanging="360"/>
      </w:pPr>
      <w:rPr>
        <w:rFonts w:ascii="Symbol" w:hAnsi="Symbol" w:hint="default"/>
      </w:rPr>
    </w:lvl>
    <w:lvl w:ilvl="4" w:tplc="04090003" w:tentative="1">
      <w:start w:val="1"/>
      <w:numFmt w:val="bullet"/>
      <w:lvlText w:val="o"/>
      <w:lvlJc w:val="left"/>
      <w:pPr>
        <w:ind w:left="4020" w:hanging="360"/>
      </w:pPr>
      <w:rPr>
        <w:rFonts w:ascii="Courier New" w:hAnsi="Courier New" w:cs="Courier New" w:hint="default"/>
      </w:rPr>
    </w:lvl>
    <w:lvl w:ilvl="5" w:tplc="04090005" w:tentative="1">
      <w:start w:val="1"/>
      <w:numFmt w:val="bullet"/>
      <w:lvlText w:val=""/>
      <w:lvlJc w:val="left"/>
      <w:pPr>
        <w:ind w:left="4740" w:hanging="360"/>
      </w:pPr>
      <w:rPr>
        <w:rFonts w:ascii="Wingdings" w:hAnsi="Wingdings" w:hint="default"/>
      </w:rPr>
    </w:lvl>
    <w:lvl w:ilvl="6" w:tplc="04090001" w:tentative="1">
      <w:start w:val="1"/>
      <w:numFmt w:val="bullet"/>
      <w:lvlText w:val=""/>
      <w:lvlJc w:val="left"/>
      <w:pPr>
        <w:ind w:left="5460" w:hanging="360"/>
      </w:pPr>
      <w:rPr>
        <w:rFonts w:ascii="Symbol" w:hAnsi="Symbol" w:hint="default"/>
      </w:rPr>
    </w:lvl>
    <w:lvl w:ilvl="7" w:tplc="04090003" w:tentative="1">
      <w:start w:val="1"/>
      <w:numFmt w:val="bullet"/>
      <w:lvlText w:val="o"/>
      <w:lvlJc w:val="left"/>
      <w:pPr>
        <w:ind w:left="6180" w:hanging="360"/>
      </w:pPr>
      <w:rPr>
        <w:rFonts w:ascii="Courier New" w:hAnsi="Courier New" w:cs="Courier New" w:hint="default"/>
      </w:rPr>
    </w:lvl>
    <w:lvl w:ilvl="8" w:tplc="04090005" w:tentative="1">
      <w:start w:val="1"/>
      <w:numFmt w:val="bullet"/>
      <w:lvlText w:val=""/>
      <w:lvlJc w:val="left"/>
      <w:pPr>
        <w:ind w:left="6900" w:hanging="360"/>
      </w:pPr>
      <w:rPr>
        <w:rFonts w:ascii="Wingdings" w:hAnsi="Wingdings" w:hint="default"/>
      </w:rPr>
    </w:lvl>
  </w:abstractNum>
  <w:abstractNum w:abstractNumId="1">
    <w:nsid w:val="55AF6F7F"/>
    <w:multiLevelType w:val="hybridMultilevel"/>
    <w:tmpl w:val="B3F442E2"/>
    <w:lvl w:ilvl="0" w:tplc="6E2A9E12">
      <w:numFmt w:val="bullet"/>
      <w:lvlText w:val="-"/>
      <w:lvlJc w:val="left"/>
      <w:pPr>
        <w:ind w:left="1080" w:hanging="360"/>
      </w:pPr>
      <w:rPr>
        <w:rFonts w:ascii="Times New Roman" w:eastAsia="Times New Roman" w:hAnsi="Times New Roman" w:cs="Times New Roman" w:hint="default"/>
        <w:color w:val="2B2B2B"/>
        <w:sz w:val="22"/>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nsid w:val="6E162038"/>
    <w:multiLevelType w:val="hybridMultilevel"/>
    <w:tmpl w:val="4BB6EDE8"/>
    <w:lvl w:ilvl="0" w:tplc="600C22A4">
      <w:numFmt w:val="bullet"/>
      <w:lvlText w:val="-"/>
      <w:lvlJc w:val="left"/>
      <w:pPr>
        <w:ind w:left="1080" w:hanging="360"/>
      </w:pPr>
      <w:rPr>
        <w:rFonts w:ascii="Times New Roman" w:eastAsia="Times New Roman"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B5884"/>
    <w:rsid w:val="000B1069"/>
    <w:rsid w:val="002B5884"/>
    <w:rsid w:val="004C664C"/>
    <w:rsid w:val="00574ED1"/>
    <w:rsid w:val="00670FDB"/>
    <w:rsid w:val="00697DA0"/>
    <w:rsid w:val="007D75BF"/>
    <w:rsid w:val="00827013"/>
    <w:rsid w:val="008870FE"/>
    <w:rsid w:val="009E6160"/>
    <w:rsid w:val="00B771DC"/>
    <w:rsid w:val="00C41EA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1E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1EAA"/>
    <w:rPr>
      <w:i/>
      <w:iCs/>
    </w:rPr>
  </w:style>
  <w:style w:type="character" w:styleId="Strong">
    <w:name w:val="Strong"/>
    <w:basedOn w:val="DefaultParagraphFont"/>
    <w:uiPriority w:val="22"/>
    <w:qFormat/>
    <w:rsid w:val="00C41EAA"/>
    <w:rPr>
      <w:b/>
      <w:bCs/>
    </w:rPr>
  </w:style>
  <w:style w:type="paragraph" w:styleId="ListParagraph">
    <w:name w:val="List Paragraph"/>
    <w:basedOn w:val="Normal"/>
    <w:uiPriority w:val="34"/>
    <w:qFormat/>
    <w:rsid w:val="00B771DC"/>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41EAA"/>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C41EAA"/>
    <w:rPr>
      <w:i/>
      <w:iCs/>
    </w:rPr>
  </w:style>
  <w:style w:type="character" w:styleId="Strong">
    <w:name w:val="Strong"/>
    <w:basedOn w:val="DefaultParagraphFont"/>
    <w:uiPriority w:val="22"/>
    <w:qFormat/>
    <w:rsid w:val="00C41EAA"/>
    <w:rPr>
      <w:b/>
      <w:bCs/>
    </w:rPr>
  </w:style>
  <w:style w:type="paragraph" w:styleId="ListParagraph">
    <w:name w:val="List Paragraph"/>
    <w:basedOn w:val="Normal"/>
    <w:uiPriority w:val="34"/>
    <w:qFormat/>
    <w:rsid w:val="00B771DC"/>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8761455">
      <w:bodyDiv w:val="1"/>
      <w:marLeft w:val="0"/>
      <w:marRight w:val="0"/>
      <w:marTop w:val="0"/>
      <w:marBottom w:val="0"/>
      <w:divBdr>
        <w:top w:val="none" w:sz="0" w:space="0" w:color="auto"/>
        <w:left w:val="none" w:sz="0" w:space="0" w:color="auto"/>
        <w:bottom w:val="none" w:sz="0" w:space="0" w:color="auto"/>
        <w:right w:val="none" w:sz="0" w:space="0" w:color="auto"/>
      </w:divBdr>
    </w:div>
    <w:div w:id="263154982">
      <w:bodyDiv w:val="1"/>
      <w:marLeft w:val="0"/>
      <w:marRight w:val="0"/>
      <w:marTop w:val="0"/>
      <w:marBottom w:val="0"/>
      <w:divBdr>
        <w:top w:val="none" w:sz="0" w:space="0" w:color="auto"/>
        <w:left w:val="none" w:sz="0" w:space="0" w:color="auto"/>
        <w:bottom w:val="none" w:sz="0" w:space="0" w:color="auto"/>
        <w:right w:val="none" w:sz="0" w:space="0" w:color="auto"/>
      </w:divBdr>
    </w:div>
    <w:div w:id="668950130">
      <w:bodyDiv w:val="1"/>
      <w:marLeft w:val="0"/>
      <w:marRight w:val="0"/>
      <w:marTop w:val="0"/>
      <w:marBottom w:val="0"/>
      <w:divBdr>
        <w:top w:val="none" w:sz="0" w:space="0" w:color="auto"/>
        <w:left w:val="none" w:sz="0" w:space="0" w:color="auto"/>
        <w:bottom w:val="none" w:sz="0" w:space="0" w:color="auto"/>
        <w:right w:val="none" w:sz="0" w:space="0" w:color="auto"/>
      </w:divBdr>
      <w:divsChild>
        <w:div w:id="740640523">
          <w:marLeft w:val="0"/>
          <w:marRight w:val="0"/>
          <w:marTop w:val="0"/>
          <w:marBottom w:val="0"/>
          <w:divBdr>
            <w:top w:val="none" w:sz="0" w:space="0" w:color="auto"/>
            <w:left w:val="none" w:sz="0" w:space="0" w:color="auto"/>
            <w:bottom w:val="none" w:sz="0" w:space="0" w:color="auto"/>
            <w:right w:val="none" w:sz="0" w:space="0" w:color="auto"/>
          </w:divBdr>
        </w:div>
        <w:div w:id="150876057">
          <w:marLeft w:val="0"/>
          <w:marRight w:val="0"/>
          <w:marTop w:val="0"/>
          <w:marBottom w:val="0"/>
          <w:divBdr>
            <w:top w:val="none" w:sz="0" w:space="0" w:color="auto"/>
            <w:left w:val="none" w:sz="0" w:space="0" w:color="auto"/>
            <w:bottom w:val="none" w:sz="0" w:space="0" w:color="auto"/>
            <w:right w:val="none" w:sz="0" w:space="0" w:color="auto"/>
          </w:divBdr>
        </w:div>
      </w:divsChild>
    </w:div>
    <w:div w:id="765153132">
      <w:bodyDiv w:val="1"/>
      <w:marLeft w:val="0"/>
      <w:marRight w:val="0"/>
      <w:marTop w:val="0"/>
      <w:marBottom w:val="0"/>
      <w:divBdr>
        <w:top w:val="none" w:sz="0" w:space="0" w:color="auto"/>
        <w:left w:val="none" w:sz="0" w:space="0" w:color="auto"/>
        <w:bottom w:val="none" w:sz="0" w:space="0" w:color="auto"/>
        <w:right w:val="none" w:sz="0" w:space="0" w:color="auto"/>
      </w:divBdr>
      <w:divsChild>
        <w:div w:id="1307393388">
          <w:marLeft w:val="0"/>
          <w:marRight w:val="0"/>
          <w:marTop w:val="0"/>
          <w:marBottom w:val="0"/>
          <w:divBdr>
            <w:top w:val="none" w:sz="0" w:space="0" w:color="auto"/>
            <w:left w:val="none" w:sz="0" w:space="0" w:color="auto"/>
            <w:bottom w:val="none" w:sz="0" w:space="0" w:color="auto"/>
            <w:right w:val="none" w:sz="0" w:space="0" w:color="auto"/>
          </w:divBdr>
        </w:div>
        <w:div w:id="2056544587">
          <w:marLeft w:val="0"/>
          <w:marRight w:val="0"/>
          <w:marTop w:val="0"/>
          <w:marBottom w:val="0"/>
          <w:divBdr>
            <w:top w:val="none" w:sz="0" w:space="0" w:color="auto"/>
            <w:left w:val="none" w:sz="0" w:space="0" w:color="auto"/>
            <w:bottom w:val="none" w:sz="0" w:space="0" w:color="auto"/>
            <w:right w:val="none" w:sz="0" w:space="0" w:color="auto"/>
          </w:divBdr>
        </w:div>
      </w:divsChild>
    </w:div>
    <w:div w:id="152019647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87</TotalTime>
  <Pages>2</Pages>
  <Words>848</Words>
  <Characters>4834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5671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huy_ctn</dc:creator>
  <cp:lastModifiedBy>huy_ctn</cp:lastModifiedBy>
  <cp:revision>5</cp:revision>
  <dcterms:created xsi:type="dcterms:W3CDTF">2017-08-03T07:42:00Z</dcterms:created>
  <dcterms:modified xsi:type="dcterms:W3CDTF">2017-08-09T07:19:00Z</dcterms:modified>
</cp:coreProperties>
</file>